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07" w:rsidRDefault="00971307">
      <w:r>
        <w:rPr>
          <w:noProof/>
        </w:rPr>
        <w:drawing>
          <wp:inline distT="0" distB="0" distL="0" distR="0">
            <wp:extent cx="6493318" cy="10199430"/>
            <wp:effectExtent l="19050" t="0" r="2732" b="0"/>
            <wp:docPr id="1" name="Рисунок 1" descr="D:\Documents and Settings\Admin\Local Settings\Temporary Internet Files\Content.Word\режим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режим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98" cy="1019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07" w:rsidRDefault="00971307" w:rsidP="00971307">
      <w:pPr>
        <w:spacing w:after="0"/>
        <w:jc w:val="both"/>
      </w:pPr>
      <w:r>
        <w:lastRenderedPageBreak/>
        <w:t xml:space="preserve">г) </w:t>
      </w:r>
      <w:proofErr w:type="gramStart"/>
      <w:r>
        <w:t>коррекционная</w:t>
      </w:r>
      <w:proofErr w:type="gramEnd"/>
      <w:r>
        <w:t xml:space="preserve"> –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971307" w:rsidRDefault="00971307" w:rsidP="00971307">
      <w:pPr>
        <w:spacing w:after="0"/>
        <w:jc w:val="both"/>
      </w:pPr>
      <w:proofErr w:type="spellStart"/>
      <w:r>
        <w:t>д</w:t>
      </w:r>
      <w:proofErr w:type="spellEnd"/>
      <w:r>
        <w:t>) социально-психологическая – дает каждому учащемуся возможность пережить «ситуацию успеха».</w:t>
      </w:r>
    </w:p>
    <w:p w:rsidR="00971307" w:rsidRDefault="00971307" w:rsidP="00971307">
      <w:pPr>
        <w:spacing w:after="0"/>
        <w:jc w:val="both"/>
      </w:pPr>
    </w:p>
    <w:p w:rsidR="00971307" w:rsidRDefault="00971307" w:rsidP="00971307">
      <w:pPr>
        <w:spacing w:after="0"/>
        <w:jc w:val="center"/>
        <w:rPr>
          <w:b/>
        </w:rPr>
      </w:pPr>
      <w:r w:rsidRPr="00A6793F">
        <w:rPr>
          <w:b/>
        </w:rPr>
        <w:t>2.</w:t>
      </w:r>
      <w:r>
        <w:rPr>
          <w:b/>
        </w:rPr>
        <w:t xml:space="preserve"> </w:t>
      </w:r>
      <w:r w:rsidRPr="00A6793F">
        <w:rPr>
          <w:b/>
        </w:rPr>
        <w:t>Организация процесса текущего контроля и</w:t>
      </w:r>
      <w:r>
        <w:rPr>
          <w:b/>
        </w:rPr>
        <w:t xml:space="preserve"> </w:t>
      </w:r>
      <w:r w:rsidRPr="00A6793F">
        <w:rPr>
          <w:b/>
        </w:rPr>
        <w:t xml:space="preserve">промежуточной аттестации </w:t>
      </w:r>
      <w:proofErr w:type="gramStart"/>
      <w:r w:rsidRPr="00A6793F">
        <w:rPr>
          <w:b/>
        </w:rPr>
        <w:t>обучающихся</w:t>
      </w:r>
      <w:proofErr w:type="gramEnd"/>
    </w:p>
    <w:p w:rsidR="00971307" w:rsidRDefault="00971307" w:rsidP="00971307">
      <w:pPr>
        <w:spacing w:after="0"/>
        <w:jc w:val="both"/>
        <w:rPr>
          <w:b/>
        </w:rPr>
      </w:pPr>
    </w:p>
    <w:p w:rsidR="00971307" w:rsidRDefault="00971307" w:rsidP="00971307">
      <w:pPr>
        <w:spacing w:after="0"/>
        <w:jc w:val="both"/>
        <w:rPr>
          <w:b/>
        </w:rPr>
      </w:pPr>
    </w:p>
    <w:p w:rsidR="00971307" w:rsidRDefault="00971307" w:rsidP="00971307">
      <w:pPr>
        <w:spacing w:after="0"/>
        <w:jc w:val="both"/>
      </w:pPr>
      <w:r>
        <w:t>2.1. Выявление уровня образованности учащихся при входном контроле (сентябрь-октябрь, оценка исходного уровня учащихся перед началом образовательного процесса), текущем контроле (в течение учебного периода), промежуточной аттестации (апрель-май).</w:t>
      </w:r>
    </w:p>
    <w:p w:rsidR="00971307" w:rsidRDefault="00971307" w:rsidP="00971307">
      <w:pPr>
        <w:spacing w:after="0"/>
        <w:jc w:val="both"/>
      </w:pPr>
      <w:r>
        <w:t xml:space="preserve">2.2. В качестве текущего контроля в Учреждении используют текущую диагностику, проводимую в течение учебного года на учебных занятиях. Она носит </w:t>
      </w:r>
      <w:proofErr w:type="spellStart"/>
      <w:r>
        <w:t>безотметочную</w:t>
      </w:r>
      <w:proofErr w:type="spellEnd"/>
      <w:r>
        <w:t xml:space="preserve"> систему оценивания.</w:t>
      </w:r>
    </w:p>
    <w:p w:rsidR="00971307" w:rsidRDefault="00971307" w:rsidP="00971307">
      <w:pPr>
        <w:spacing w:after="0"/>
        <w:jc w:val="both"/>
      </w:pPr>
      <w:r>
        <w:t>2.2.1. Порядок, формы, периодичность, количество обязательных мероприятий при проведении текущего контроля определяются педагогом и отражаются в общеобразовательных программах. Формы текущего контроля успеваемости – оценка устного ответа учащегося, самостоятельной, практической работы и др.</w:t>
      </w:r>
    </w:p>
    <w:p w:rsidR="00971307" w:rsidRDefault="00971307" w:rsidP="00971307">
      <w:pPr>
        <w:spacing w:after="0"/>
        <w:jc w:val="both"/>
      </w:pPr>
      <w:r>
        <w:t>2.3. Проведение и содержание промежуточной аттестации определяется самим педагогом на основании содержания образовательной программы в соответствии с ее прогнозируемыми результатами.</w:t>
      </w:r>
    </w:p>
    <w:p w:rsidR="00971307" w:rsidRDefault="00971307" w:rsidP="00971307">
      <w:pPr>
        <w:spacing w:after="0"/>
        <w:jc w:val="both"/>
      </w:pPr>
      <w:r>
        <w:t>2.3.1. Каждый педагог дополнительного образования разрабатывает формы представления результатов при проведении промежуточной аттестации (низкий, средний, высокий уровень знаний и умений и др.) и выбирает наиболее приемлемый вариант с учетом специфики объединения.</w:t>
      </w:r>
    </w:p>
    <w:p w:rsidR="00971307" w:rsidRDefault="00971307" w:rsidP="00971307">
      <w:pPr>
        <w:spacing w:after="0"/>
        <w:jc w:val="both"/>
      </w:pPr>
      <w:r>
        <w:t>2.3.2. Критерии оценки результативности: высокий уровень – успешное освоение учащимися более 70% содержания общеобразовательной программы; средний уровень – успешное освоение учащимися от 40% до 70% содержания общеобразовательной программы; низкий уровень – успешное освоение учащимися 40% содержания общеобразовательной программы.</w:t>
      </w:r>
    </w:p>
    <w:p w:rsidR="00971307" w:rsidRDefault="00971307" w:rsidP="00971307">
      <w:pPr>
        <w:spacing w:after="0"/>
        <w:jc w:val="both"/>
      </w:pPr>
      <w:r>
        <w:t>Критериями оценки результативности обучения учащихся также являются:</w:t>
      </w:r>
    </w:p>
    <w:p w:rsidR="00971307" w:rsidRDefault="00971307" w:rsidP="00971307">
      <w:pPr>
        <w:spacing w:after="0"/>
        <w:jc w:val="both"/>
      </w:pPr>
      <w:r>
        <w:t>- критерии оценки уровня теоретической подготовки учащихся</w:t>
      </w:r>
      <w:proofErr w:type="gramStart"/>
      <w:r>
        <w:t>6</w:t>
      </w:r>
      <w:proofErr w:type="gramEnd"/>
      <w:r>
        <w:t xml:space="preserve">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971307" w:rsidRDefault="00971307" w:rsidP="00971307">
      <w:pPr>
        <w:spacing w:after="0"/>
        <w:jc w:val="both"/>
      </w:pPr>
      <w:r>
        <w:t>- критерии оценки уровня практической подготовки учащихся: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971307" w:rsidRDefault="00971307" w:rsidP="00971307">
      <w:pPr>
        <w:spacing w:after="0"/>
        <w:jc w:val="both"/>
      </w:pPr>
      <w:r>
        <w:t>- критерии оценки уровня воспитанности учащихся: культура организации практической деятельности; культура поведения; аккуратность и ответственность при работе; развитие специальных способностей; творческая активность.</w:t>
      </w:r>
    </w:p>
    <w:p w:rsidR="00971307" w:rsidRDefault="00971307" w:rsidP="00971307">
      <w:pPr>
        <w:spacing w:after="0"/>
        <w:jc w:val="both"/>
      </w:pPr>
      <w:r>
        <w:t xml:space="preserve">2.3.3. Формы проведения промежуточной аттестации определяются педагогом в его образовательной программе таким образом, чтобы они соответствовали ожидаемым результатам образовательной программы. </w:t>
      </w:r>
      <w:proofErr w:type="gramStart"/>
      <w:r>
        <w:t>В зависимости от предмета изучения формы проведения аттестации могут быть следующие: собеседование, тестирование, итоговое занятие, практические работы, выставки, отчетные концерты, спортивные соревнования, конкурсы, олимпиады, турниры, спектакли, защита творческих и исследовательских работ и т.д.</w:t>
      </w:r>
      <w:proofErr w:type="gramEnd"/>
    </w:p>
    <w:p w:rsidR="00971307" w:rsidRDefault="00971307" w:rsidP="00971307">
      <w:pPr>
        <w:spacing w:after="0"/>
        <w:jc w:val="both"/>
      </w:pPr>
      <w:r>
        <w:lastRenderedPageBreak/>
        <w:t>2.3.4. Каждый педагог дополнительного образования разрабатывает процедуру по ведению промежуточной аттестации, оформляет результаты аттестации, обеспечивает их хранение и несет ответственность за объективность и качество промежуточной аттестации  знаний учащихся, за своевременность предоставления информации в администрацию ДЮЦ «Меридиан».</w:t>
      </w:r>
    </w:p>
    <w:p w:rsidR="00971307" w:rsidRDefault="00971307" w:rsidP="00971307">
      <w:pPr>
        <w:spacing w:after="0"/>
        <w:jc w:val="both"/>
      </w:pPr>
      <w:r>
        <w:t>2.4. Результаты промежуточной аттестации учащихся анализируются педагогом дополнительного образования.</w:t>
      </w:r>
    </w:p>
    <w:p w:rsidR="00971307" w:rsidRDefault="00971307" w:rsidP="00971307">
      <w:pPr>
        <w:spacing w:after="0"/>
        <w:jc w:val="both"/>
      </w:pPr>
      <w:r>
        <w:t>2.5. Направления  анализа результатов  аттестации учащихся:</w:t>
      </w:r>
    </w:p>
    <w:p w:rsidR="00971307" w:rsidRDefault="00971307" w:rsidP="00971307">
      <w:pPr>
        <w:spacing w:after="0"/>
        <w:jc w:val="both"/>
      </w:pPr>
      <w:r>
        <w:t xml:space="preserve">- уровень теоретической подготовки учащихся в конкретной образовательной области; степень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в выбранном им виде творческой деятельности;</w:t>
      </w:r>
    </w:p>
    <w:p w:rsidR="00971307" w:rsidRDefault="00971307" w:rsidP="00971307">
      <w:pPr>
        <w:spacing w:after="0"/>
        <w:jc w:val="both"/>
      </w:pPr>
      <w:r>
        <w:t>- полнота выполнения общеобразовательной программы;</w:t>
      </w:r>
    </w:p>
    <w:p w:rsidR="00971307" w:rsidRDefault="00971307" w:rsidP="00971307">
      <w:pPr>
        <w:spacing w:after="0"/>
        <w:jc w:val="both"/>
      </w:pPr>
      <w:r>
        <w:t>-соотнесение прогнозируемых и реальных результатов учебно-воспитательной работы;</w:t>
      </w:r>
    </w:p>
    <w:p w:rsidR="00971307" w:rsidRDefault="00971307" w:rsidP="00971307">
      <w:pPr>
        <w:spacing w:after="0"/>
        <w:jc w:val="both"/>
      </w:pPr>
      <w:r>
        <w:t>- выявление причин, способствующих или препятствующих полноценной реализации общеобразовательной программы;</w:t>
      </w:r>
    </w:p>
    <w:p w:rsidR="00971307" w:rsidRDefault="00971307" w:rsidP="00971307">
      <w:pPr>
        <w:spacing w:after="0"/>
        <w:jc w:val="both"/>
      </w:pPr>
      <w:r>
        <w:t>- необходимость внесения корректив в содержание программы  и методику  преподавания;</w:t>
      </w:r>
    </w:p>
    <w:p w:rsidR="00971307" w:rsidRDefault="00971307" w:rsidP="00971307">
      <w:pPr>
        <w:spacing w:after="0"/>
        <w:jc w:val="both"/>
      </w:pPr>
      <w:r>
        <w:t>2.6. Параметры подведения итогов;</w:t>
      </w:r>
    </w:p>
    <w:p w:rsidR="00971307" w:rsidRDefault="00971307" w:rsidP="00971307">
      <w:pPr>
        <w:spacing w:after="0"/>
        <w:jc w:val="both"/>
      </w:pPr>
      <w:r>
        <w:t>- уровень знаний, умений и навыков учащихся (высокий, средний, низкий);</w:t>
      </w:r>
    </w:p>
    <w:p w:rsidR="00971307" w:rsidRDefault="00971307" w:rsidP="00971307">
      <w:pPr>
        <w:spacing w:after="0"/>
        <w:jc w:val="both"/>
      </w:pPr>
      <w:r>
        <w:t>- количество учащихся, полностью освоивших общеобразовательную программу, освоивших программу  в необходимой степени (количество и проценты));</w:t>
      </w:r>
    </w:p>
    <w:p w:rsidR="00971307" w:rsidRDefault="00971307" w:rsidP="00971307">
      <w:pPr>
        <w:spacing w:after="0"/>
        <w:jc w:val="both"/>
      </w:pPr>
      <w:r>
        <w:t>- совпадение прогнозируемых и реальных результатов в образовательном и воспитательном процессе;</w:t>
      </w:r>
    </w:p>
    <w:p w:rsidR="00971307" w:rsidRDefault="00971307" w:rsidP="00971307">
      <w:pPr>
        <w:spacing w:after="0"/>
        <w:jc w:val="both"/>
      </w:pPr>
      <w:r>
        <w:t>- перечень основных причин невыполнения учащимися общеобразовательной программы;</w:t>
      </w:r>
    </w:p>
    <w:p w:rsidR="00971307" w:rsidRDefault="00971307" w:rsidP="00971307">
      <w:pPr>
        <w:spacing w:after="0"/>
        <w:jc w:val="both"/>
      </w:pPr>
      <w:r>
        <w:t>-перечень факторов, способствующих успешному освоению общеобразовательной программы.</w:t>
      </w:r>
    </w:p>
    <w:p w:rsidR="00971307" w:rsidRDefault="00971307" w:rsidP="00971307">
      <w:pPr>
        <w:spacing w:after="0"/>
        <w:jc w:val="both"/>
      </w:pPr>
      <w:r>
        <w:t>2.6. По результатам промежуточной аттестации осуществляется перевод учащихся на следующий год обучения.</w:t>
      </w:r>
    </w:p>
    <w:p w:rsidR="00971307" w:rsidRDefault="00971307" w:rsidP="00971307">
      <w:pPr>
        <w:spacing w:after="0"/>
        <w:jc w:val="both"/>
      </w:pPr>
      <w:r>
        <w:t xml:space="preserve">2.7. </w:t>
      </w:r>
      <w:proofErr w:type="gramStart"/>
      <w:r>
        <w:t>Контроль за</w:t>
      </w:r>
      <w:proofErr w:type="gramEnd"/>
      <w:r>
        <w:t xml:space="preserve"> проведением промежуточной аттестации учащихся, за ведением документации осуществляется Администрацией Учреждения.</w:t>
      </w:r>
    </w:p>
    <w:p w:rsidR="00971307" w:rsidRDefault="00971307" w:rsidP="00971307">
      <w:pPr>
        <w:spacing w:after="0"/>
        <w:jc w:val="both"/>
      </w:pPr>
    </w:p>
    <w:p w:rsidR="00A7507C" w:rsidRDefault="00A7507C"/>
    <w:sectPr w:rsidR="00A7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1307"/>
    <w:rsid w:val="00971307"/>
    <w:rsid w:val="00A7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2015-07-23T10:24:00Z</dcterms:created>
  <dcterms:modified xsi:type="dcterms:W3CDTF">2015-07-23T10:28:00Z</dcterms:modified>
</cp:coreProperties>
</file>